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ready for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Getting access to the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development tools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setting up for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MongoDB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eading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Watching videos about MongoDB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 watching videos about MongoDB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watching videos on Node JS and Android Studio.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technologies that we are working with.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information needed to start working on the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B2A4B"/>
    <w:pPr>
      <w:spacing w:after="0" w:line="276" w:lineRule="auto"/>
    </w:pPr>
    <w:rPr>
      <w:rFonts w:ascii="Arial" w:cs="Arial" w:eastAsia="Arial" w:hAnsi="Arial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RoXrwUlbmymkm7Y+OcbdBqbUs7Q==">AMUW2mXD9hqIAJj32aNHBcoYyGPvSgQtBuwvhlVcCO5ZEw7U3zkjOOGxaucsfqmVkwEEz4fqhNXQVnQPB7cklcypgMG2r8PBQY8Kqu3Z8GyKOjMczdegDcA=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2023-01-26T00:01:00Z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4503f21f-0367-4462-bcdd-1a8bb677e48e</vt:lpwstr>
  </property>
</Properties>
</file>